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A1" w:rsidRPr="004A18F0" w:rsidRDefault="00D47CA1" w:rsidP="00D47CA1">
      <w:pPr>
        <w:ind w:left="720"/>
        <w:jc w:val="both"/>
        <w:rPr>
          <w:rFonts w:cs="B Titr"/>
          <w:sz w:val="24"/>
          <w:szCs w:val="24"/>
          <w:rtl/>
        </w:rPr>
      </w:pPr>
      <w:r w:rsidRPr="004A18F0">
        <w:rPr>
          <w:rFonts w:cs="B Titr" w:hint="cs"/>
          <w:sz w:val="24"/>
          <w:szCs w:val="24"/>
          <w:rtl/>
        </w:rPr>
        <w:t>اجزای مراقبت پیش از بارداری عبارتند از</w:t>
      </w:r>
      <w:r>
        <w:rPr>
          <w:rFonts w:cs="B Titr" w:hint="cs"/>
          <w:sz w:val="24"/>
          <w:szCs w:val="24"/>
          <w:rtl/>
        </w:rPr>
        <w:t xml:space="preserve"> :</w:t>
      </w:r>
    </w:p>
    <w:tbl>
      <w:tblPr>
        <w:bidiVisual/>
        <w:tblW w:w="13518" w:type="dxa"/>
        <w:tblCellMar>
          <w:left w:w="0" w:type="dxa"/>
          <w:right w:w="0" w:type="dxa"/>
        </w:tblCellMar>
        <w:tblLook w:val="04A0"/>
      </w:tblPr>
      <w:tblGrid>
        <w:gridCol w:w="2155"/>
        <w:gridCol w:w="2155"/>
        <w:gridCol w:w="2155"/>
        <w:gridCol w:w="2155"/>
        <w:gridCol w:w="2378"/>
        <w:gridCol w:w="2520"/>
      </w:tblGrid>
      <w:tr w:rsidR="00D47CA1" w:rsidRPr="004A18F0" w:rsidTr="00623D66">
        <w:trPr>
          <w:trHeight w:val="1339"/>
        </w:trPr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  <w:rtl/>
              </w:rPr>
            </w:pPr>
            <w:r w:rsidRPr="004A18F0">
              <w:rPr>
                <w:rFonts w:cs="B Mitra" w:hint="cs"/>
                <w:b/>
                <w:bCs/>
                <w:sz w:val="24"/>
                <w:szCs w:val="24"/>
                <w:rtl/>
              </w:rPr>
              <w:t>نوع مراقبت</w:t>
            </w:r>
          </w:p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b/>
                <w:bCs/>
                <w:sz w:val="24"/>
                <w:szCs w:val="24"/>
                <w:rtl/>
              </w:rPr>
              <w:t>زمان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b/>
                <w:bCs/>
                <w:sz w:val="24"/>
                <w:szCs w:val="24"/>
                <w:rtl/>
              </w:rPr>
              <w:t>مصاحبه و تشکیل یا بررسی پرونده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b/>
                <w:bCs/>
                <w:sz w:val="24"/>
                <w:szCs w:val="24"/>
                <w:rtl/>
              </w:rPr>
              <w:t>معاینه بالینی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b/>
                <w:bCs/>
                <w:sz w:val="24"/>
                <w:szCs w:val="24"/>
                <w:rtl/>
              </w:rPr>
              <w:t>آزمایشها یا بررسی تکمیلی (ارجاع)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b/>
                <w:bCs/>
                <w:sz w:val="24"/>
                <w:szCs w:val="24"/>
                <w:rtl/>
              </w:rPr>
              <w:t>آموزش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66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  <w:rtl/>
              </w:rPr>
            </w:pPr>
            <w:r w:rsidRPr="004A18F0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ایمن سازی و </w:t>
            </w:r>
          </w:p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b/>
                <w:bCs/>
                <w:sz w:val="24"/>
                <w:szCs w:val="24"/>
                <w:rtl/>
              </w:rPr>
              <w:t>مکمل های غذایی</w:t>
            </w:r>
          </w:p>
        </w:tc>
      </w:tr>
      <w:tr w:rsidR="00D47CA1" w:rsidRPr="004A18F0" w:rsidTr="00623D66">
        <w:trPr>
          <w:trHeight w:val="2292"/>
        </w:trPr>
        <w:tc>
          <w:tcPr>
            <w:tcW w:w="215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مراقبت پیش از بارداری</w:t>
            </w:r>
          </w:p>
        </w:tc>
        <w:tc>
          <w:tcPr>
            <w:tcW w:w="2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مشخصات و شرح حال</w:t>
            </w:r>
          </w:p>
        </w:tc>
        <w:tc>
          <w:tcPr>
            <w:tcW w:w="2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اندازه گیری قد و وزن</w:t>
            </w:r>
          </w:p>
        </w:tc>
        <w:tc>
          <w:tcPr>
            <w:tcW w:w="21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هموگلوبین و هماتوکریت</w:t>
            </w:r>
          </w:p>
        </w:tc>
        <w:tc>
          <w:tcPr>
            <w:tcW w:w="23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بهداشت فردی، روان، تغذیه، فعالیت، مصرف دارو، دخانیات، مواد مخدر و بهداشت محیط کار مادر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واکسن کزاز، سرخجه و هپاتیت در صورت نیاز</w:t>
            </w:r>
          </w:p>
        </w:tc>
      </w:tr>
      <w:tr w:rsidR="00D47CA1" w:rsidRPr="004A18F0" w:rsidTr="00623D66">
        <w:trPr>
          <w:trHeight w:val="92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سابقه بارداری و زایمان قبلی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تعیین اندکس توده بدنی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 xml:space="preserve">تعیین گروه خون و </w:t>
            </w:r>
            <w:proofErr w:type="spellStart"/>
            <w:r w:rsidRPr="004A18F0">
              <w:rPr>
                <w:rFonts w:cs="B Mitra"/>
                <w:sz w:val="24"/>
                <w:szCs w:val="24"/>
              </w:rPr>
              <w:t>Rh</w:t>
            </w:r>
            <w:proofErr w:type="spellEnd"/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/>
                <w:sz w:val="24"/>
                <w:szCs w:val="24"/>
                <w:rtl/>
              </w:rPr>
              <w:t>--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/>
                <w:sz w:val="24"/>
                <w:szCs w:val="24"/>
                <w:rtl/>
              </w:rPr>
              <w:t>--</w:t>
            </w:r>
          </w:p>
        </w:tc>
      </w:tr>
      <w:tr w:rsidR="00D47CA1" w:rsidRPr="004A18F0" w:rsidTr="00623D66">
        <w:trPr>
          <w:trHeight w:val="113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سابقه یا ابتلا به بیماری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فشار خون، نبض، تنفس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قند خون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/>
                <w:sz w:val="24"/>
                <w:szCs w:val="24"/>
                <w:rtl/>
              </w:rPr>
              <w:t>--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b/>
                <w:bCs/>
                <w:sz w:val="24"/>
                <w:szCs w:val="24"/>
                <w:rtl/>
              </w:rPr>
              <w:t>توصیه به مصرف اسید فولیک از سه ماه پیش از بارداری</w:t>
            </w:r>
          </w:p>
        </w:tc>
      </w:tr>
      <w:tr w:rsidR="00D47CA1" w:rsidRPr="004A18F0" w:rsidTr="00623D66">
        <w:trPr>
          <w:trHeight w:val="928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سابقه خانوادگی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  <w:rtl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 xml:space="preserve">معاینه فیزیکی: برست ، واژن و لگن، </w:t>
            </w:r>
          </w:p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lastRenderedPageBreak/>
              <w:t>دهان و دندان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lastRenderedPageBreak/>
              <w:t>کامل ادرار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/>
                <w:sz w:val="24"/>
                <w:szCs w:val="24"/>
                <w:rtl/>
              </w:rPr>
              <w:t>--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/>
                <w:sz w:val="24"/>
                <w:szCs w:val="24"/>
                <w:rtl/>
              </w:rPr>
              <w:t>--</w:t>
            </w:r>
          </w:p>
        </w:tc>
      </w:tr>
      <w:tr w:rsidR="00D47CA1" w:rsidRPr="004A18F0" w:rsidTr="00623D66">
        <w:trPr>
          <w:trHeight w:val="107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سؤال در مورد مصرف دارو یا حساسیت دارویی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/>
                <w:sz w:val="24"/>
                <w:szCs w:val="24"/>
                <w:rtl/>
              </w:rPr>
              <w:t>--</w:t>
            </w:r>
          </w:p>
        </w:tc>
        <w:tc>
          <w:tcPr>
            <w:tcW w:w="21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  <w:rtl/>
              </w:rPr>
            </w:pPr>
            <w:r w:rsidRPr="004A18F0">
              <w:rPr>
                <w:rFonts w:cs="B Mitra"/>
                <w:sz w:val="24"/>
                <w:szCs w:val="24"/>
              </w:rPr>
              <w:t>VDRL</w:t>
            </w:r>
          </w:p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 w:hint="cs"/>
                <w:sz w:val="24"/>
                <w:szCs w:val="24"/>
                <w:rtl/>
              </w:rPr>
              <w:t>پاپ اسمیر</w:t>
            </w:r>
          </w:p>
        </w:tc>
        <w:tc>
          <w:tcPr>
            <w:tcW w:w="23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/>
                <w:sz w:val="24"/>
                <w:szCs w:val="24"/>
                <w:rtl/>
              </w:rPr>
              <w:t>--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4A18F0" w:rsidRDefault="00D47CA1" w:rsidP="00623D66">
            <w:pPr>
              <w:ind w:left="720"/>
              <w:jc w:val="center"/>
              <w:rPr>
                <w:rFonts w:cs="B Mitra"/>
                <w:sz w:val="24"/>
                <w:szCs w:val="24"/>
              </w:rPr>
            </w:pPr>
            <w:r w:rsidRPr="004A18F0">
              <w:rPr>
                <w:rFonts w:cs="B Mitra"/>
                <w:sz w:val="24"/>
                <w:szCs w:val="24"/>
                <w:rtl/>
              </w:rPr>
              <w:t>--</w:t>
            </w:r>
          </w:p>
        </w:tc>
      </w:tr>
    </w:tbl>
    <w:p w:rsidR="00D47CA1" w:rsidRDefault="00D47CA1" w:rsidP="00D47CA1">
      <w:pPr>
        <w:ind w:left="720"/>
        <w:jc w:val="both"/>
        <w:rPr>
          <w:rFonts w:cs="B Titr"/>
          <w:sz w:val="24"/>
          <w:szCs w:val="24"/>
          <w:rtl/>
        </w:rPr>
      </w:pPr>
      <w:r w:rsidRPr="00622608">
        <w:rPr>
          <w:rFonts w:cs="B Titr" w:hint="cs"/>
          <w:sz w:val="24"/>
          <w:szCs w:val="24"/>
          <w:rtl/>
        </w:rPr>
        <w:t>در صورت بروز مشکل در زمان پیش از بارداری ، چه اقداماتی ضروری است؟</w:t>
      </w:r>
    </w:p>
    <w:tbl>
      <w:tblPr>
        <w:bidiVisual/>
        <w:tblW w:w="12960" w:type="dxa"/>
        <w:tblCellMar>
          <w:left w:w="0" w:type="dxa"/>
          <w:right w:w="0" w:type="dxa"/>
        </w:tblCellMar>
        <w:tblLook w:val="04A0"/>
      </w:tblPr>
      <w:tblGrid>
        <w:gridCol w:w="4320"/>
        <w:gridCol w:w="4320"/>
        <w:gridCol w:w="4320"/>
      </w:tblGrid>
      <w:tr w:rsidR="00D47CA1" w:rsidRPr="00622608" w:rsidTr="00623D66">
        <w:trPr>
          <w:trHeight w:val="698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Titr"/>
                <w:sz w:val="24"/>
                <w:szCs w:val="24"/>
              </w:rPr>
            </w:pPr>
            <w:r w:rsidRPr="00622608">
              <w:rPr>
                <w:rFonts w:cs="B Titr" w:hint="cs"/>
                <w:b/>
                <w:bCs/>
                <w:sz w:val="24"/>
                <w:szCs w:val="24"/>
                <w:rtl/>
              </w:rPr>
              <w:t>عناوین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Titr"/>
                <w:sz w:val="24"/>
                <w:szCs w:val="24"/>
              </w:rPr>
            </w:pPr>
            <w:r w:rsidRPr="00622608">
              <w:rPr>
                <w:rFonts w:cs="B Titr" w:hint="cs"/>
                <w:b/>
                <w:bCs/>
                <w:sz w:val="24"/>
                <w:szCs w:val="24"/>
                <w:rtl/>
              </w:rPr>
              <w:t>تأثیر بر بارداری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C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Titr"/>
                <w:sz w:val="24"/>
                <w:szCs w:val="24"/>
              </w:rPr>
            </w:pPr>
            <w:r w:rsidRPr="00622608">
              <w:rPr>
                <w:rFonts w:cs="B Titr" w:hint="cs"/>
                <w:b/>
                <w:bCs/>
                <w:sz w:val="24"/>
                <w:szCs w:val="24"/>
                <w:rtl/>
              </w:rPr>
              <w:t>توصیه واقدام</w:t>
            </w:r>
          </w:p>
        </w:tc>
      </w:tr>
      <w:tr w:rsidR="00D47CA1" w:rsidRPr="00622608" w:rsidTr="00623D66">
        <w:trPr>
          <w:trHeight w:val="698"/>
        </w:trPr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بیماری زمینه ای و سوء تغذیه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تأثیر بر بارداری با توجه به نوع بیماری متفاوت است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ویزیت متخصص مربوطه</w:t>
            </w:r>
          </w:p>
        </w:tc>
      </w:tr>
      <w:tr w:rsidR="00D47CA1" w:rsidRPr="00622608" w:rsidTr="00623D66">
        <w:trPr>
          <w:trHeight w:val="70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مشاغل سخت و سنگین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افزایش احتمال تولد نوزاد کم وزن، زایمان زودرس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آموزش در مورد نحوه فعالیت در زمان بارداری و در صورت امکان تغییر شغل</w:t>
            </w:r>
          </w:p>
        </w:tc>
      </w:tr>
      <w:tr w:rsidR="00D47CA1" w:rsidRPr="00622608" w:rsidTr="00623D66">
        <w:trPr>
          <w:trHeight w:val="750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فاصله بارداری کمتر از 2 سل، بارداری پنجم و بالاتر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افزایش احتمال چسبندگی جفت، آتونی، آنمی، زایمان زودرس، نوزاد کم وزن، جفت سرراهی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مشاوره تنظیم خانواده</w:t>
            </w:r>
          </w:p>
        </w:tc>
      </w:tr>
      <w:tr w:rsidR="00D47CA1" w:rsidRPr="00622608" w:rsidTr="00623D66">
        <w:trPr>
          <w:trHeight w:val="1035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سن زیر 18 سال و بالای 35 سال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افزایش احتمال پره اکلامپسی، آنمی، زایمان سخت، زایمان زودرس، نوزاد کم وزن، دیابت، جفت سرراهی، ناهنجاری جنین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مشاوره تنظیم خانواده</w:t>
            </w:r>
          </w:p>
        </w:tc>
      </w:tr>
      <w:tr w:rsidR="00D47CA1" w:rsidRPr="00622608" w:rsidTr="00623D66">
        <w:trPr>
          <w:trHeight w:val="895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 xml:space="preserve"> توده بدنی غیرطبیعی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 xml:space="preserve">احتمال زایمان زودرس، کاهش رشد جنین، افزایش دیابت بارداری، پره اکلامپسی، جنین درشت و </w:t>
            </w:r>
            <w:r w:rsidRPr="00622608">
              <w:rPr>
                <w:rFonts w:cs="B Mitra" w:hint="cs"/>
                <w:sz w:val="24"/>
                <w:szCs w:val="24"/>
                <w:rtl/>
              </w:rPr>
              <w:lastRenderedPageBreak/>
              <w:t>سزارین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F5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آموزش جهت تصحیح عادات غذایی و نزدیک شدن </w:t>
            </w:r>
            <w:r w:rsidRPr="00622608">
              <w:rPr>
                <w:rFonts w:cs="B Mitra" w:hint="cs"/>
                <w:sz w:val="24"/>
                <w:szCs w:val="24"/>
                <w:rtl/>
              </w:rPr>
              <w:lastRenderedPageBreak/>
              <w:t>به نمایه طبیعی</w:t>
            </w:r>
          </w:p>
        </w:tc>
      </w:tr>
      <w:tr w:rsidR="00D47CA1" w:rsidRPr="00622608" w:rsidTr="00623D66">
        <w:trPr>
          <w:trHeight w:val="2353"/>
        </w:trPr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lastRenderedPageBreak/>
              <w:t>مصرف سیگار و مواد مخدر، مصرف دارو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 w:hint="cs"/>
                <w:sz w:val="24"/>
                <w:szCs w:val="24"/>
                <w:rtl/>
              </w:rPr>
              <w:t>افزایش احتمال آنمی، سقط، تأخیر رشد جنین، نوزاد کم وزن، مرگ جنین، دکولمان، زایمان زودرس، پارگی کیسه آب، پره اکلامپسی، دیابت، آلودگی به هپاتیت و ایدز (در مصرف مواد مخدر تزریقی)، اثرات نوزادی، سپتی سمی، شکاف کام، خونریزی داخل مغزی، هیپوگلیسمی و سایر عوارض ناشی از داروهای غیرمجاز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A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  <w:rtl/>
              </w:rPr>
            </w:pPr>
            <w:r w:rsidRPr="00622608">
              <w:rPr>
                <w:rFonts w:cs="B Mitra"/>
                <w:sz w:val="24"/>
                <w:szCs w:val="24"/>
                <w:rtl/>
              </w:rPr>
              <w:t>- آموزش جهت ترک سیگار و مواد مخدر</w:t>
            </w:r>
          </w:p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/>
                <w:sz w:val="24"/>
                <w:szCs w:val="24"/>
                <w:rtl/>
              </w:rPr>
              <w:t>- ارجاع به پزشک جهت ترک</w:t>
            </w:r>
          </w:p>
          <w:p w:rsidR="00D47CA1" w:rsidRPr="00622608" w:rsidRDefault="00D47CA1" w:rsidP="00623D66">
            <w:pPr>
              <w:ind w:left="720"/>
              <w:jc w:val="both"/>
              <w:rPr>
                <w:rFonts w:cs="B Mitra"/>
                <w:sz w:val="24"/>
                <w:szCs w:val="24"/>
              </w:rPr>
            </w:pPr>
            <w:r w:rsidRPr="00622608">
              <w:rPr>
                <w:rFonts w:cs="B Mitra"/>
                <w:sz w:val="24"/>
                <w:szCs w:val="24"/>
                <w:rtl/>
              </w:rPr>
              <w:t>- مصرف دارو مطابق نظر متخصص مربوطه</w:t>
            </w:r>
          </w:p>
        </w:tc>
      </w:tr>
    </w:tbl>
    <w:p w:rsidR="00B331AD" w:rsidRDefault="00B331AD"/>
    <w:sectPr w:rsidR="00B331AD" w:rsidSect="00D47C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7CA1"/>
    <w:rsid w:val="00B331AD"/>
    <w:rsid w:val="00D4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2016-09-01T03:23:00Z</dcterms:created>
  <dcterms:modified xsi:type="dcterms:W3CDTF">2016-09-01T03:23:00Z</dcterms:modified>
</cp:coreProperties>
</file>